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24D85" w14:textId="00D8D430" w:rsidR="00DD6564" w:rsidRDefault="4BE99303" w:rsidP="4BE99303">
      <w:pPr>
        <w:jc w:val="center"/>
        <w:rPr>
          <w:rFonts w:ascii="Garamond" w:eastAsia="Garamond" w:hAnsi="Garamond" w:cs="Garamond"/>
          <w:b/>
          <w:bCs/>
        </w:rPr>
      </w:pPr>
      <w:proofErr w:type="spellStart"/>
      <w:r w:rsidRPr="4BE99303">
        <w:rPr>
          <w:rFonts w:ascii="Garamond" w:eastAsia="Garamond" w:hAnsi="Garamond" w:cs="Garamond"/>
          <w:b/>
          <w:bCs/>
        </w:rPr>
        <w:t>Syllabus</w:t>
      </w:r>
      <w:proofErr w:type="spellEnd"/>
    </w:p>
    <w:p w14:paraId="310133DB" w14:textId="77777777" w:rsidR="005F5333" w:rsidRPr="00864656" w:rsidRDefault="005F5333" w:rsidP="00187E64">
      <w:pPr>
        <w:jc w:val="center"/>
        <w:rPr>
          <w:rFonts w:ascii="Garamond" w:hAnsi="Garamond"/>
          <w:b/>
        </w:rPr>
      </w:pPr>
    </w:p>
    <w:p w14:paraId="64D1FE45" w14:textId="11A13B14" w:rsidR="00797A3F" w:rsidRPr="00C44CB4" w:rsidRDefault="4BE99303" w:rsidP="4BE99303">
      <w:pPr>
        <w:spacing w:line="257" w:lineRule="auto"/>
      </w:pPr>
      <w:proofErr w:type="spellStart"/>
      <w:r w:rsidRPr="4BE99303">
        <w:rPr>
          <w:rFonts w:ascii="Garamond" w:eastAsia="Garamond" w:hAnsi="Garamond" w:cs="Garamond"/>
          <w:b/>
          <w:bCs/>
        </w:rPr>
        <w:t>Subject</w:t>
      </w:r>
      <w:proofErr w:type="spellEnd"/>
      <w:r w:rsidRPr="4BE99303">
        <w:rPr>
          <w:rFonts w:ascii="Garamond" w:eastAsia="Garamond" w:hAnsi="Garamond" w:cs="Garamond"/>
          <w:b/>
          <w:bCs/>
        </w:rPr>
        <w:t xml:space="preserve"> </w:t>
      </w:r>
      <w:proofErr w:type="spellStart"/>
      <w:r w:rsidRPr="4BE99303">
        <w:rPr>
          <w:rFonts w:ascii="Garamond" w:eastAsia="Garamond" w:hAnsi="Garamond" w:cs="Garamond"/>
          <w:b/>
          <w:bCs/>
        </w:rPr>
        <w:t>code</w:t>
      </w:r>
      <w:proofErr w:type="spellEnd"/>
      <w:r w:rsidRPr="4BE99303">
        <w:rPr>
          <w:rFonts w:ascii="Garamond" w:eastAsia="Garamond" w:hAnsi="Garamond" w:cs="Garamond"/>
          <w:b/>
          <w:bCs/>
        </w:rPr>
        <w:t xml:space="preserve">: </w:t>
      </w:r>
      <w:r w:rsidRPr="4BE99303">
        <w:rPr>
          <w:rFonts w:ascii="Garamond" w:eastAsia="Garamond" w:hAnsi="Garamond" w:cs="Garamond"/>
        </w:rPr>
        <w:t>HRCM21-127</w:t>
      </w:r>
    </w:p>
    <w:p w14:paraId="4297950C" w14:textId="09C3CE5E" w:rsidR="00797A3F" w:rsidRPr="00C44CB4" w:rsidRDefault="4BE99303" w:rsidP="4BE99303">
      <w:pPr>
        <w:rPr>
          <w:rFonts w:ascii="Garamond" w:hAnsi="Garamond"/>
        </w:rPr>
      </w:pPr>
      <w:proofErr w:type="spellStart"/>
      <w:r w:rsidRPr="4BE99303">
        <w:rPr>
          <w:rFonts w:ascii="Garamond" w:eastAsia="Garamond" w:hAnsi="Garamond" w:cs="Garamond"/>
          <w:b/>
          <w:bCs/>
        </w:rPr>
        <w:t>Subject</w:t>
      </w:r>
      <w:proofErr w:type="spellEnd"/>
      <w:r w:rsidRPr="4BE99303">
        <w:rPr>
          <w:rFonts w:ascii="Garamond" w:eastAsia="Garamond" w:hAnsi="Garamond" w:cs="Garamond"/>
          <w:b/>
          <w:bCs/>
        </w:rPr>
        <w:t xml:space="preserve"> </w:t>
      </w:r>
      <w:proofErr w:type="spellStart"/>
      <w:r w:rsidRPr="4BE99303">
        <w:rPr>
          <w:rFonts w:ascii="Garamond" w:eastAsia="Garamond" w:hAnsi="Garamond" w:cs="Garamond"/>
          <w:b/>
          <w:bCs/>
        </w:rPr>
        <w:t>name</w:t>
      </w:r>
      <w:proofErr w:type="spellEnd"/>
      <w:r w:rsidRPr="4BE99303">
        <w:rPr>
          <w:rFonts w:ascii="Garamond" w:eastAsia="Garamond" w:hAnsi="Garamond" w:cs="Garamond"/>
          <w:b/>
          <w:bCs/>
        </w:rPr>
        <w:t xml:space="preserve">: </w:t>
      </w:r>
      <w:proofErr w:type="spellStart"/>
      <w:r w:rsidR="00797A3F" w:rsidRPr="4BE99303">
        <w:rPr>
          <w:rFonts w:ascii="Garamond" w:hAnsi="Garamond"/>
        </w:rPr>
        <w:t>Approaches</w:t>
      </w:r>
      <w:proofErr w:type="spellEnd"/>
      <w:r w:rsidR="00797A3F" w:rsidRPr="4BE99303">
        <w:rPr>
          <w:rFonts w:ascii="Garamond" w:hAnsi="Garamond"/>
        </w:rPr>
        <w:t xml:space="preserve"> </w:t>
      </w:r>
      <w:proofErr w:type="spellStart"/>
      <w:r w:rsidR="00797A3F" w:rsidRPr="4BE99303">
        <w:rPr>
          <w:rFonts w:ascii="Garamond" w:hAnsi="Garamond"/>
        </w:rPr>
        <w:t>to</w:t>
      </w:r>
      <w:proofErr w:type="spellEnd"/>
      <w:r w:rsidR="00797A3F" w:rsidRPr="4BE99303">
        <w:rPr>
          <w:rFonts w:ascii="Garamond" w:hAnsi="Garamond"/>
        </w:rPr>
        <w:t xml:space="preserve"> </w:t>
      </w:r>
      <w:proofErr w:type="spellStart"/>
      <w:r w:rsidR="00797A3F" w:rsidRPr="4BE99303">
        <w:rPr>
          <w:rFonts w:ascii="Garamond" w:hAnsi="Garamond"/>
        </w:rPr>
        <w:t>supporting</w:t>
      </w:r>
      <w:proofErr w:type="spellEnd"/>
      <w:r w:rsidR="00797A3F" w:rsidRPr="4BE99303">
        <w:rPr>
          <w:rFonts w:ascii="Garamond" w:hAnsi="Garamond"/>
        </w:rPr>
        <w:t xml:space="preserve"> </w:t>
      </w:r>
      <w:proofErr w:type="spellStart"/>
      <w:r w:rsidR="00797A3F" w:rsidRPr="4BE99303">
        <w:rPr>
          <w:rFonts w:ascii="Garamond" w:hAnsi="Garamond"/>
        </w:rPr>
        <w:t>adult</w:t>
      </w:r>
      <w:proofErr w:type="spellEnd"/>
      <w:r w:rsidR="00797A3F" w:rsidRPr="4BE99303">
        <w:rPr>
          <w:rFonts w:ascii="Garamond" w:hAnsi="Garamond"/>
        </w:rPr>
        <w:t xml:space="preserve"> </w:t>
      </w:r>
      <w:proofErr w:type="spellStart"/>
      <w:r w:rsidR="00CD0FDF" w:rsidRPr="4BE99303">
        <w:rPr>
          <w:rFonts w:ascii="Garamond" w:hAnsi="Garamond"/>
        </w:rPr>
        <w:t>learning</w:t>
      </w:r>
      <w:proofErr w:type="spellEnd"/>
      <w:r w:rsidR="00CD0FDF" w:rsidRPr="4BE99303">
        <w:rPr>
          <w:rFonts w:ascii="Garamond" w:hAnsi="Garamond"/>
        </w:rPr>
        <w:t xml:space="preserve"> and </w:t>
      </w:r>
      <w:proofErr w:type="spellStart"/>
      <w:r w:rsidR="00CD0FDF" w:rsidRPr="4BE99303">
        <w:rPr>
          <w:rFonts w:ascii="Garamond" w:hAnsi="Garamond"/>
        </w:rPr>
        <w:t>teaching</w:t>
      </w:r>
      <w:proofErr w:type="spellEnd"/>
    </w:p>
    <w:p w14:paraId="29CF7268" w14:textId="77777777" w:rsidR="005F5333" w:rsidRDefault="005F5333" w:rsidP="00DD6564">
      <w:pPr>
        <w:rPr>
          <w:rFonts w:ascii="Garamond" w:hAnsi="Garamond"/>
          <w:b/>
        </w:rPr>
      </w:pPr>
    </w:p>
    <w:p w14:paraId="64A3E3F2" w14:textId="428E53FE" w:rsidR="004E46AB" w:rsidRPr="000E2116" w:rsidRDefault="4BE99303" w:rsidP="4BE99303">
      <w:pPr>
        <w:rPr>
          <w:rFonts w:ascii="Garamond" w:hAnsi="Garamond"/>
          <w:lang w:val="en-GB"/>
        </w:rPr>
      </w:pPr>
      <w:r w:rsidRPr="4BE99303">
        <w:rPr>
          <w:rFonts w:ascii="Garamond" w:eastAsia="Garamond" w:hAnsi="Garamond" w:cs="Garamond"/>
          <w:b/>
          <w:bCs/>
          <w:lang w:val="en-US"/>
        </w:rPr>
        <w:t>Purpose of course</w:t>
      </w:r>
      <w:r w:rsidR="00D656F7" w:rsidRPr="4BE99303">
        <w:rPr>
          <w:rFonts w:ascii="Garamond" w:hAnsi="Garamond"/>
          <w:b/>
          <w:bCs/>
        </w:rPr>
        <w:t>:</w:t>
      </w:r>
      <w:r w:rsidR="00D656F7" w:rsidRPr="4BE99303">
        <w:rPr>
          <w:rFonts w:ascii="Garamond" w:hAnsi="Garamond"/>
        </w:rPr>
        <w:t xml:space="preserve"> </w:t>
      </w:r>
      <w:r w:rsidR="004E46AB" w:rsidRPr="4BE99303">
        <w:rPr>
          <w:rFonts w:ascii="Garamond" w:hAnsi="Garamond"/>
          <w:lang w:val="en-GB"/>
        </w:rPr>
        <w:t>The main goal of the course is to highlight the methodological solutions that can support the effective and successful learning process in the workplace, along the latest trends in training development. At the end of the course, students will possess a comprehensive understanding about training design and implementation, and about those conditions that affect efficiency. They will be able to use the system approach in training development and to make professionally informed decisions in the planning process.</w:t>
      </w:r>
    </w:p>
    <w:p w14:paraId="4B06C172" w14:textId="53E75402" w:rsidR="0068535D" w:rsidRPr="00062A95" w:rsidRDefault="00CB7C66" w:rsidP="00062A95">
      <w:pPr>
        <w:rPr>
          <w:rFonts w:ascii="Garamond" w:hAnsi="Garamond" w:cstheme="minorHAnsi"/>
        </w:rPr>
      </w:pPr>
      <w:proofErr w:type="spellStart"/>
      <w:r w:rsidRPr="00CB7C66">
        <w:rPr>
          <w:rFonts w:ascii="Garamond" w:hAnsi="Garamond" w:cstheme="minorHAnsi"/>
        </w:rPr>
        <w:t>Results</w:t>
      </w:r>
      <w:proofErr w:type="spellEnd"/>
      <w:r w:rsidRPr="00CB7C66">
        <w:rPr>
          <w:rFonts w:ascii="Garamond" w:hAnsi="Garamond" w:cstheme="minorHAnsi"/>
        </w:rPr>
        <w:t xml:space="preserve"> and </w:t>
      </w:r>
      <w:proofErr w:type="spellStart"/>
      <w:r w:rsidRPr="00CB7C66">
        <w:rPr>
          <w:rFonts w:ascii="Garamond" w:hAnsi="Garamond" w:cstheme="minorHAnsi"/>
        </w:rPr>
        <w:t>acquired</w:t>
      </w:r>
      <w:proofErr w:type="spellEnd"/>
      <w:r w:rsidRPr="00CB7C66">
        <w:rPr>
          <w:rFonts w:ascii="Garamond" w:hAnsi="Garamond" w:cstheme="minorHAnsi"/>
        </w:rPr>
        <w:t xml:space="preserve"> </w:t>
      </w:r>
      <w:proofErr w:type="spellStart"/>
      <w:r w:rsidRPr="00CB7C66">
        <w:rPr>
          <w:rFonts w:ascii="Garamond" w:hAnsi="Garamond" w:cstheme="minorHAnsi"/>
        </w:rPr>
        <w:t>competencies</w:t>
      </w:r>
      <w:proofErr w:type="spellEnd"/>
      <w:r w:rsidR="00062A95">
        <w:rPr>
          <w:rFonts w:ascii="Garamond" w:hAnsi="Garamond" w:cstheme="minorHAnsi"/>
        </w:rPr>
        <w:t>:</w:t>
      </w:r>
    </w:p>
    <w:p w14:paraId="5D381E4F" w14:textId="77777777" w:rsidR="00CB7C66" w:rsidRDefault="00CB7C66" w:rsidP="0068535D">
      <w:pPr>
        <w:spacing w:after="0"/>
        <w:rPr>
          <w:rFonts w:ascii="Garamond" w:hAnsi="Garamond" w:cstheme="minorHAnsi"/>
        </w:rPr>
      </w:pPr>
      <w:proofErr w:type="spellStart"/>
      <w:r w:rsidRPr="00CB7C66">
        <w:rPr>
          <w:rFonts w:ascii="Garamond" w:hAnsi="Garamond" w:cstheme="minorHAnsi"/>
        </w:rPr>
        <w:t>Knowledge</w:t>
      </w:r>
      <w:proofErr w:type="spellEnd"/>
      <w:r w:rsidRPr="00CB7C66">
        <w:rPr>
          <w:rFonts w:ascii="Garamond" w:hAnsi="Garamond" w:cstheme="minorHAnsi"/>
        </w:rPr>
        <w:t>:</w:t>
      </w:r>
    </w:p>
    <w:p w14:paraId="383F3702" w14:textId="77777777" w:rsidR="00BF0CD7" w:rsidRDefault="00BF0CD7" w:rsidP="00BF0CD7">
      <w:pPr>
        <w:numPr>
          <w:ilvl w:val="0"/>
          <w:numId w:val="2"/>
        </w:numPr>
        <w:spacing w:after="0" w:line="240" w:lineRule="auto"/>
        <w:textAlignment w:val="center"/>
        <w:rPr>
          <w:rFonts w:ascii="Garamond" w:hAnsi="Garamond" w:cs="Calibri"/>
          <w:lang w:val="en-GB"/>
        </w:rPr>
      </w:pPr>
      <w:r w:rsidRPr="00CC55A6">
        <w:rPr>
          <w:rFonts w:ascii="Garamond" w:hAnsi="Garamond" w:cs="Calibri"/>
          <w:lang w:val="en-GB"/>
        </w:rPr>
        <w:t>understands and highlights the advantages and disadvantages of diverse instructional design model</w:t>
      </w:r>
      <w:r>
        <w:rPr>
          <w:rFonts w:ascii="Garamond" w:hAnsi="Garamond" w:cs="Calibri"/>
          <w:lang w:val="en-GB"/>
        </w:rPr>
        <w:t>s</w:t>
      </w:r>
    </w:p>
    <w:p w14:paraId="6C2E20AA" w14:textId="77777777" w:rsidR="00BF0CD7" w:rsidRDefault="00BF0CD7" w:rsidP="00BF0CD7">
      <w:pPr>
        <w:numPr>
          <w:ilvl w:val="0"/>
          <w:numId w:val="2"/>
        </w:numPr>
        <w:spacing w:after="0" w:line="240" w:lineRule="auto"/>
        <w:textAlignment w:val="center"/>
        <w:rPr>
          <w:rFonts w:ascii="Garamond" w:hAnsi="Garamond" w:cs="Calibri"/>
          <w:lang w:val="en-GB"/>
        </w:rPr>
      </w:pPr>
      <w:r w:rsidRPr="00CC55A6">
        <w:rPr>
          <w:rFonts w:ascii="Garamond" w:hAnsi="Garamond" w:cs="Calibri"/>
          <w:lang w:val="en-GB"/>
        </w:rPr>
        <w:t>possess extensive body of knowledge in the field of instructional strategies and methods</w:t>
      </w:r>
    </w:p>
    <w:p w14:paraId="40A80AE6" w14:textId="77777777" w:rsidR="00BF0CD7" w:rsidRPr="00CC55A6" w:rsidRDefault="00BF0CD7" w:rsidP="00BF0CD7">
      <w:pPr>
        <w:numPr>
          <w:ilvl w:val="0"/>
          <w:numId w:val="2"/>
        </w:numPr>
        <w:spacing w:after="0" w:line="240" w:lineRule="auto"/>
        <w:textAlignment w:val="center"/>
        <w:rPr>
          <w:rFonts w:ascii="Garamond" w:hAnsi="Garamond" w:cs="Calibri"/>
          <w:lang w:val="en-GB"/>
        </w:rPr>
      </w:pPr>
      <w:r w:rsidRPr="00CC55A6">
        <w:rPr>
          <w:rFonts w:ascii="Garamond" w:hAnsi="Garamond" w:cs="Calibri"/>
          <w:lang w:val="en-GB"/>
        </w:rPr>
        <w:t>recognizes and properly interprets the advantages and disadvantages of methods that explore learning characteristics</w:t>
      </w:r>
    </w:p>
    <w:p w14:paraId="71BE890F" w14:textId="77777777" w:rsidR="00BF0CD7" w:rsidRDefault="00BF0CD7" w:rsidP="0068535D">
      <w:pPr>
        <w:spacing w:after="0"/>
        <w:rPr>
          <w:rFonts w:ascii="Garamond" w:hAnsi="Garamond" w:cstheme="minorHAnsi"/>
        </w:rPr>
      </w:pPr>
    </w:p>
    <w:p w14:paraId="3242C1BD" w14:textId="55E29D6F" w:rsidR="00CB7C66" w:rsidRDefault="00CB7C66" w:rsidP="0068535D">
      <w:pPr>
        <w:spacing w:after="0"/>
        <w:rPr>
          <w:rFonts w:ascii="Garamond" w:hAnsi="Garamond" w:cstheme="minorHAnsi"/>
        </w:rPr>
      </w:pPr>
      <w:proofErr w:type="spellStart"/>
      <w:r w:rsidRPr="00CB7C66">
        <w:rPr>
          <w:rFonts w:ascii="Garamond" w:hAnsi="Garamond" w:cstheme="minorHAnsi"/>
        </w:rPr>
        <w:t>Abilities</w:t>
      </w:r>
      <w:proofErr w:type="spellEnd"/>
      <w:r w:rsidRPr="00CB7C66">
        <w:rPr>
          <w:rFonts w:ascii="Garamond" w:hAnsi="Garamond" w:cstheme="minorHAnsi"/>
        </w:rPr>
        <w:t>:</w:t>
      </w:r>
    </w:p>
    <w:p w14:paraId="10AFCA7F" w14:textId="77777777" w:rsidR="00062A95" w:rsidRPr="00CC55A6" w:rsidRDefault="00062A95" w:rsidP="00062A95">
      <w:pPr>
        <w:numPr>
          <w:ilvl w:val="0"/>
          <w:numId w:val="2"/>
        </w:numPr>
        <w:spacing w:after="0" w:line="240" w:lineRule="auto"/>
        <w:textAlignment w:val="center"/>
        <w:rPr>
          <w:rFonts w:ascii="Garamond" w:hAnsi="Garamond" w:cs="Calibri"/>
          <w:lang w:val="en-GB"/>
        </w:rPr>
      </w:pPr>
      <w:r w:rsidRPr="00CC55A6">
        <w:rPr>
          <w:rFonts w:ascii="Garamond" w:hAnsi="Garamond"/>
          <w:lang w:val="en-GB"/>
        </w:rPr>
        <w:t xml:space="preserve">is able to use the system approach in instructional design and training implementation </w:t>
      </w:r>
    </w:p>
    <w:p w14:paraId="42F836A3" w14:textId="77777777" w:rsidR="00062A95" w:rsidRPr="00CC55A6" w:rsidRDefault="00062A95" w:rsidP="00062A95">
      <w:pPr>
        <w:numPr>
          <w:ilvl w:val="0"/>
          <w:numId w:val="2"/>
        </w:numPr>
        <w:spacing w:after="0" w:line="240" w:lineRule="auto"/>
        <w:textAlignment w:val="center"/>
        <w:rPr>
          <w:rFonts w:ascii="Garamond" w:hAnsi="Garamond" w:cs="Calibri"/>
          <w:lang w:val="en-GB"/>
        </w:rPr>
      </w:pPr>
      <w:r w:rsidRPr="00CC55A6">
        <w:rPr>
          <w:rFonts w:ascii="Garamond" w:hAnsi="Garamond" w:cs="Calibri"/>
          <w:lang w:val="en-GB"/>
        </w:rPr>
        <w:t>is able to choose methods that fit to different goals, to supp</w:t>
      </w:r>
      <w:r>
        <w:rPr>
          <w:rFonts w:ascii="Garamond" w:hAnsi="Garamond" w:cs="Calibri"/>
          <w:lang w:val="en-GB"/>
        </w:rPr>
        <w:t>o</w:t>
      </w:r>
      <w:r w:rsidRPr="00CC55A6">
        <w:rPr>
          <w:rFonts w:ascii="Garamond" w:hAnsi="Garamond" w:cs="Calibri"/>
          <w:lang w:val="en-GB"/>
        </w:rPr>
        <w:t>rt participants motivation, and activity, to help improving participants’</w:t>
      </w:r>
      <w:r>
        <w:rPr>
          <w:rFonts w:ascii="Garamond" w:hAnsi="Garamond" w:cs="Calibri"/>
          <w:lang w:val="en-GB"/>
        </w:rPr>
        <w:t xml:space="preserve"> </w:t>
      </w:r>
      <w:r w:rsidRPr="00CC55A6">
        <w:rPr>
          <w:rFonts w:ascii="Garamond" w:hAnsi="Garamond" w:cs="Calibri"/>
          <w:lang w:val="en-GB"/>
        </w:rPr>
        <w:t>thinking, problem-solving and cooperation skills</w:t>
      </w:r>
    </w:p>
    <w:p w14:paraId="4754F683" w14:textId="77777777" w:rsidR="00062A95" w:rsidRPr="00CC55A6" w:rsidRDefault="00062A95" w:rsidP="00062A95">
      <w:pPr>
        <w:numPr>
          <w:ilvl w:val="0"/>
          <w:numId w:val="2"/>
        </w:numPr>
        <w:spacing w:after="0" w:line="240" w:lineRule="auto"/>
        <w:textAlignment w:val="center"/>
        <w:rPr>
          <w:rFonts w:ascii="Garamond" w:hAnsi="Garamond" w:cs="Calibri"/>
          <w:lang w:val="en-GB"/>
        </w:rPr>
      </w:pPr>
      <w:r w:rsidRPr="00CC55A6">
        <w:rPr>
          <w:rFonts w:ascii="Garamond" w:hAnsi="Garamond" w:cs="Calibri"/>
          <w:lang w:val="en-GB"/>
        </w:rPr>
        <w:t xml:space="preserve">is able to cooperate consciously and effectively with peers in the implementation of the courses’ assignments </w:t>
      </w:r>
    </w:p>
    <w:p w14:paraId="50B205A2" w14:textId="77777777" w:rsidR="0068535D" w:rsidRPr="00062A95" w:rsidRDefault="0068535D" w:rsidP="00062A95">
      <w:pPr>
        <w:pStyle w:val="Listaszerbekezds"/>
        <w:spacing w:after="0" w:line="240" w:lineRule="auto"/>
        <w:ind w:left="360"/>
        <w:jc w:val="both"/>
        <w:rPr>
          <w:rFonts w:ascii="Garamond" w:hAnsi="Garamond"/>
        </w:rPr>
      </w:pPr>
    </w:p>
    <w:p w14:paraId="588EEFD1" w14:textId="77777777" w:rsidR="00CB7C66" w:rsidRDefault="00CB7C66" w:rsidP="0068535D">
      <w:pPr>
        <w:spacing w:after="0"/>
        <w:rPr>
          <w:rFonts w:ascii="Garamond" w:hAnsi="Garamond" w:cstheme="minorHAnsi"/>
        </w:rPr>
      </w:pPr>
      <w:proofErr w:type="spellStart"/>
      <w:r w:rsidRPr="00CB7C66">
        <w:rPr>
          <w:rFonts w:ascii="Garamond" w:hAnsi="Garamond" w:cstheme="minorHAnsi"/>
        </w:rPr>
        <w:t>Attitude</w:t>
      </w:r>
      <w:proofErr w:type="spellEnd"/>
      <w:r w:rsidRPr="00CB7C66">
        <w:rPr>
          <w:rFonts w:ascii="Garamond" w:hAnsi="Garamond" w:cstheme="minorHAnsi"/>
        </w:rPr>
        <w:t>:</w:t>
      </w:r>
    </w:p>
    <w:p w14:paraId="0BD83670" w14:textId="77777777" w:rsidR="008469E0" w:rsidRPr="00A94E59" w:rsidRDefault="008469E0" w:rsidP="008469E0">
      <w:pPr>
        <w:pStyle w:val="Listaszerbekezds"/>
        <w:numPr>
          <w:ilvl w:val="0"/>
          <w:numId w:val="2"/>
        </w:numPr>
        <w:shd w:val="clear" w:color="auto" w:fill="FFFFFF"/>
        <w:spacing w:after="0" w:line="240" w:lineRule="auto"/>
        <w:jc w:val="both"/>
        <w:rPr>
          <w:rFonts w:ascii="Garamond" w:eastAsia="Times New Roman" w:hAnsi="Garamond" w:cs="Arial"/>
          <w:lang w:val="en-GB" w:eastAsia="hu-HU"/>
        </w:rPr>
      </w:pPr>
      <w:r w:rsidRPr="00A94E59">
        <w:rPr>
          <w:rFonts w:ascii="Garamond" w:eastAsia="Times New Roman" w:hAnsi="Garamond" w:cs="Arial"/>
          <w:lang w:val="en-GB" w:eastAsia="hu-HU"/>
        </w:rPr>
        <w:t>during understanding of different processes, they are characterized by critical thinking and striving for analysis.</w:t>
      </w:r>
    </w:p>
    <w:p w14:paraId="00AD0E67" w14:textId="77777777" w:rsidR="008469E0" w:rsidRPr="00A94E59" w:rsidRDefault="008469E0" w:rsidP="008469E0">
      <w:pPr>
        <w:pStyle w:val="Listaszerbekezds"/>
        <w:numPr>
          <w:ilvl w:val="0"/>
          <w:numId w:val="2"/>
        </w:numPr>
        <w:shd w:val="clear" w:color="auto" w:fill="FFFFFF"/>
        <w:spacing w:after="0" w:line="240" w:lineRule="auto"/>
        <w:jc w:val="both"/>
        <w:rPr>
          <w:rFonts w:ascii="Garamond" w:eastAsia="Times New Roman" w:hAnsi="Garamond" w:cs="Arial"/>
          <w:lang w:val="en-GB" w:eastAsia="hu-HU"/>
        </w:rPr>
      </w:pPr>
      <w:r w:rsidRPr="00A94E59">
        <w:rPr>
          <w:rFonts w:ascii="Garamond" w:eastAsia="Times New Roman" w:hAnsi="Garamond" w:cs="Arial"/>
          <w:lang w:val="en-GB" w:eastAsia="hu-HU"/>
        </w:rPr>
        <w:t>they are committed to work with high quality</w:t>
      </w:r>
    </w:p>
    <w:p w14:paraId="69AEA694" w14:textId="77777777" w:rsidR="0068535D" w:rsidRPr="0068535D" w:rsidRDefault="0068535D" w:rsidP="008469E0">
      <w:pPr>
        <w:pStyle w:val="Listaszerbekezds"/>
        <w:spacing w:after="0" w:line="240" w:lineRule="auto"/>
        <w:ind w:left="360"/>
        <w:jc w:val="both"/>
        <w:rPr>
          <w:rFonts w:ascii="Garamond" w:hAnsi="Garamond"/>
        </w:rPr>
      </w:pPr>
    </w:p>
    <w:p w14:paraId="6C3966FC" w14:textId="77777777" w:rsidR="00CB7C66" w:rsidRDefault="00CB7C66" w:rsidP="0068535D">
      <w:pPr>
        <w:spacing w:after="0" w:line="240" w:lineRule="auto"/>
        <w:rPr>
          <w:rFonts w:ascii="Garamond" w:hAnsi="Garamond" w:cstheme="minorHAnsi"/>
        </w:rPr>
      </w:pPr>
      <w:proofErr w:type="spellStart"/>
      <w:r w:rsidRPr="00CB7C66">
        <w:rPr>
          <w:rFonts w:ascii="Garamond" w:hAnsi="Garamond" w:cstheme="minorHAnsi"/>
        </w:rPr>
        <w:t>Autonomy</w:t>
      </w:r>
      <w:proofErr w:type="spellEnd"/>
      <w:r w:rsidRPr="00CB7C66">
        <w:rPr>
          <w:rFonts w:ascii="Garamond" w:hAnsi="Garamond" w:cstheme="minorHAnsi"/>
        </w:rPr>
        <w:t xml:space="preserve">, </w:t>
      </w:r>
      <w:proofErr w:type="spellStart"/>
      <w:r w:rsidRPr="00CB7C66">
        <w:rPr>
          <w:rFonts w:ascii="Garamond" w:hAnsi="Garamond" w:cstheme="minorHAnsi"/>
        </w:rPr>
        <w:t>responsibility</w:t>
      </w:r>
      <w:proofErr w:type="spellEnd"/>
      <w:r w:rsidRPr="00CB7C66">
        <w:rPr>
          <w:rFonts w:ascii="Garamond" w:hAnsi="Garamond" w:cstheme="minorHAnsi"/>
        </w:rPr>
        <w:t>:</w:t>
      </w:r>
    </w:p>
    <w:p w14:paraId="1D036B8A" w14:textId="77777777" w:rsidR="005D71D6" w:rsidRPr="00F775AB" w:rsidRDefault="005D71D6" w:rsidP="005D71D6">
      <w:pPr>
        <w:pStyle w:val="Listaszerbekezds"/>
        <w:numPr>
          <w:ilvl w:val="0"/>
          <w:numId w:val="2"/>
        </w:numPr>
        <w:rPr>
          <w:rFonts w:ascii="Garamond" w:hAnsi="Garamond"/>
          <w:lang w:val="en-GB" w:eastAsia="hu-HU"/>
        </w:rPr>
      </w:pPr>
      <w:r w:rsidRPr="00F775AB">
        <w:rPr>
          <w:rFonts w:ascii="Garamond" w:hAnsi="Garamond"/>
          <w:lang w:val="en-GB" w:eastAsia="hu-HU"/>
        </w:rPr>
        <w:t>the students feel responsible for outputs and peers during teamwork, contributes to effectiveness by synthesizing their professional knowledge</w:t>
      </w:r>
    </w:p>
    <w:p w14:paraId="2741458E" w14:textId="77777777" w:rsidR="005D71D6" w:rsidRPr="00F775AB" w:rsidRDefault="005D71D6" w:rsidP="005D71D6">
      <w:pPr>
        <w:pStyle w:val="Listaszerbekezds"/>
        <w:numPr>
          <w:ilvl w:val="0"/>
          <w:numId w:val="2"/>
        </w:numPr>
        <w:rPr>
          <w:rFonts w:ascii="Garamond" w:hAnsi="Garamond"/>
          <w:lang w:val="en-GB" w:eastAsia="hu-HU"/>
        </w:rPr>
      </w:pPr>
      <w:r w:rsidRPr="00F775AB">
        <w:rPr>
          <w:rFonts w:ascii="Garamond" w:hAnsi="Garamond"/>
          <w:lang w:val="en-GB" w:eastAsia="hu-HU"/>
        </w:rPr>
        <w:t xml:space="preserve">the students represent their professional ideas with commitment, and trust in their knowledge </w:t>
      </w:r>
    </w:p>
    <w:p w14:paraId="7881295B" w14:textId="77777777" w:rsidR="0068535D" w:rsidRPr="0068535D" w:rsidRDefault="0068535D" w:rsidP="005D71D6">
      <w:pPr>
        <w:pStyle w:val="Listaszerbekezds"/>
        <w:spacing w:after="0" w:line="240" w:lineRule="auto"/>
        <w:ind w:left="360"/>
        <w:jc w:val="both"/>
        <w:rPr>
          <w:rFonts w:ascii="Garamond" w:hAnsi="Garamond"/>
        </w:rPr>
      </w:pPr>
    </w:p>
    <w:p w14:paraId="73C77092" w14:textId="0A4BFDE3" w:rsidR="00D656F7" w:rsidRDefault="4BE99303" w:rsidP="4BE99303">
      <w:pPr>
        <w:spacing w:after="0" w:line="240" w:lineRule="auto"/>
        <w:rPr>
          <w:rFonts w:ascii="Garamond" w:hAnsi="Garamond"/>
        </w:rPr>
      </w:pPr>
      <w:r w:rsidRPr="4BE99303">
        <w:rPr>
          <w:rFonts w:ascii="Garamond" w:eastAsia="Garamond" w:hAnsi="Garamond" w:cs="Garamond"/>
          <w:b/>
          <w:bCs/>
          <w:u w:val="single"/>
          <w:lang w:val="en-US"/>
        </w:rPr>
        <w:t>Content of the subject:</w:t>
      </w:r>
      <w:r w:rsidR="00D656F7" w:rsidRPr="4BE99303">
        <w:rPr>
          <w:rFonts w:ascii="Garamond" w:hAnsi="Garamond"/>
        </w:rPr>
        <w:t xml:space="preserve"> </w:t>
      </w:r>
    </w:p>
    <w:p w14:paraId="453695F6" w14:textId="5BDFA980" w:rsidR="00CB7C66" w:rsidRDefault="00CB7C66" w:rsidP="00D656F7">
      <w:pPr>
        <w:rPr>
          <w:rFonts w:ascii="Garamond" w:hAnsi="Garamond" w:cstheme="minorHAnsi"/>
        </w:rPr>
      </w:pPr>
      <w:r w:rsidRPr="00CB7C66">
        <w:rPr>
          <w:rFonts w:ascii="Garamond" w:hAnsi="Garamond" w:cstheme="minorHAnsi"/>
        </w:rPr>
        <w:t xml:space="preserve">Major </w:t>
      </w:r>
      <w:proofErr w:type="spellStart"/>
      <w:r w:rsidRPr="00CB7C66">
        <w:rPr>
          <w:rFonts w:ascii="Garamond" w:hAnsi="Garamond" w:cstheme="minorHAnsi"/>
        </w:rPr>
        <w:t>topics</w:t>
      </w:r>
      <w:proofErr w:type="spellEnd"/>
      <w:r w:rsidRPr="00CB7C66">
        <w:rPr>
          <w:rFonts w:ascii="Garamond" w:hAnsi="Garamond" w:cstheme="minorHAnsi"/>
        </w:rPr>
        <w:t>:</w:t>
      </w:r>
    </w:p>
    <w:p w14:paraId="111F4AD7"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eastAsia="Times New Roman" w:hAnsi="Garamond" w:cs="Times New Roman"/>
          <w:lang w:val="en-GB" w:eastAsia="hu-HU"/>
        </w:rPr>
      </w:pPr>
      <w:r w:rsidRPr="00A91CF9">
        <w:rPr>
          <w:rFonts w:ascii="Garamond" w:eastAsia="Times New Roman" w:hAnsi="Garamond" w:cs="Times New Roman"/>
          <w:lang w:val="en-GB" w:eastAsia="hu-HU"/>
        </w:rPr>
        <w:t xml:space="preserve">Planning learning and development processes - </w:t>
      </w:r>
      <w:r w:rsidRPr="00A91CF9">
        <w:rPr>
          <w:rFonts w:ascii="Garamond" w:hAnsi="Garamond"/>
          <w:lang w:val="en-GB"/>
        </w:rPr>
        <w:t>contemporary</w:t>
      </w:r>
      <w:r w:rsidRPr="00A91CF9">
        <w:rPr>
          <w:rFonts w:ascii="Garamond" w:eastAsia="Times New Roman" w:hAnsi="Garamond" w:cs="Times New Roman"/>
          <w:lang w:val="en-GB" w:eastAsia="hu-HU"/>
        </w:rPr>
        <w:t xml:space="preserve"> models of instructional design </w:t>
      </w:r>
    </w:p>
    <w:p w14:paraId="7886D333"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eastAsia="Times New Roman" w:hAnsi="Garamond" w:cs="Times New Roman"/>
          <w:lang w:val="en-GB" w:eastAsia="hu-HU"/>
        </w:rPr>
      </w:pPr>
      <w:r w:rsidRPr="00A91CF9">
        <w:rPr>
          <w:rFonts w:ascii="Garamond" w:hAnsi="Garamond"/>
          <w:lang w:val="en-GB"/>
        </w:rPr>
        <w:t>Approaches</w:t>
      </w:r>
      <w:r w:rsidRPr="00A91CF9">
        <w:rPr>
          <w:rFonts w:ascii="Garamond" w:eastAsia="Times New Roman" w:hAnsi="Garamond" w:cs="Times New Roman"/>
          <w:lang w:val="en-GB" w:eastAsia="hu-HU"/>
        </w:rPr>
        <w:t xml:space="preserve"> to support learning (brain-based, evidence-informed, teacher-</w:t>
      </w:r>
      <w:proofErr w:type="spellStart"/>
      <w:r w:rsidRPr="00A91CF9">
        <w:rPr>
          <w:rFonts w:ascii="Garamond" w:eastAsia="Times New Roman" w:hAnsi="Garamond" w:cs="Times New Roman"/>
          <w:lang w:val="en-GB" w:eastAsia="hu-HU"/>
        </w:rPr>
        <w:t>centered</w:t>
      </w:r>
      <w:proofErr w:type="spellEnd"/>
      <w:r w:rsidRPr="00A91CF9">
        <w:rPr>
          <w:rFonts w:ascii="Garamond" w:eastAsia="Times New Roman" w:hAnsi="Garamond" w:cs="Times New Roman"/>
          <w:lang w:val="en-GB" w:eastAsia="hu-HU"/>
        </w:rPr>
        <w:t>)</w:t>
      </w:r>
    </w:p>
    <w:p w14:paraId="67613519"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hAnsi="Garamond"/>
          <w:lang w:val="en-GB"/>
        </w:rPr>
      </w:pPr>
      <w:r w:rsidRPr="00A91CF9">
        <w:rPr>
          <w:rFonts w:ascii="Garamond" w:hAnsi="Garamond"/>
          <w:lang w:val="en-GB"/>
        </w:rPr>
        <w:t>Instructional strategies and methods</w:t>
      </w:r>
    </w:p>
    <w:p w14:paraId="173EFDBD"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eastAsia="Times New Roman" w:hAnsi="Garamond" w:cs="Times New Roman"/>
          <w:lang w:val="en-GB" w:eastAsia="hu-HU"/>
        </w:rPr>
      </w:pPr>
      <w:r w:rsidRPr="00A91CF9">
        <w:rPr>
          <w:rFonts w:ascii="Garamond" w:eastAsia="Times New Roman" w:hAnsi="Garamond" w:cs="Times New Roman"/>
          <w:lang w:val="en-GB" w:eastAsia="hu-HU"/>
        </w:rPr>
        <w:t xml:space="preserve">Needs assessment and identifying </w:t>
      </w:r>
      <w:r w:rsidRPr="00A91CF9">
        <w:rPr>
          <w:rFonts w:ascii="Garamond" w:hAnsi="Garamond"/>
          <w:lang w:val="en-GB"/>
        </w:rPr>
        <w:t>learners’</w:t>
      </w:r>
      <w:r w:rsidRPr="00A91CF9">
        <w:rPr>
          <w:rFonts w:ascii="Garamond" w:eastAsia="Times New Roman" w:hAnsi="Garamond" w:cs="Times New Roman"/>
          <w:lang w:val="en-GB" w:eastAsia="hu-HU"/>
        </w:rPr>
        <w:t xml:space="preserve"> characteristics</w:t>
      </w:r>
    </w:p>
    <w:p w14:paraId="66990696"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eastAsia="Times New Roman" w:hAnsi="Garamond" w:cs="Times New Roman"/>
          <w:lang w:val="en-GB" w:eastAsia="hu-HU"/>
        </w:rPr>
      </w:pPr>
      <w:r w:rsidRPr="00A91CF9">
        <w:rPr>
          <w:rFonts w:ascii="Garamond" w:eastAsia="Times New Roman" w:hAnsi="Garamond" w:cs="Times New Roman"/>
          <w:lang w:val="en-GB" w:eastAsia="hu-HU"/>
        </w:rPr>
        <w:t>The role of goals and learning outcomes in instructional design</w:t>
      </w:r>
    </w:p>
    <w:p w14:paraId="179E9AE9" w14:textId="77777777" w:rsidR="00B07591" w:rsidRPr="00A91CF9" w:rsidRDefault="00B07591" w:rsidP="00B07591">
      <w:pPr>
        <w:numPr>
          <w:ilvl w:val="0"/>
          <w:numId w:val="6"/>
        </w:numPr>
        <w:shd w:val="clear" w:color="auto" w:fill="FFFFFF"/>
        <w:spacing w:before="100" w:beforeAutospacing="1" w:after="100" w:afterAutospacing="1" w:line="240" w:lineRule="auto"/>
        <w:ind w:left="375"/>
        <w:rPr>
          <w:rFonts w:ascii="Garamond" w:eastAsia="Times New Roman" w:hAnsi="Garamond" w:cs="Times New Roman"/>
          <w:lang w:val="en-GB" w:eastAsia="hu-HU"/>
        </w:rPr>
      </w:pPr>
      <w:r w:rsidRPr="00A91CF9">
        <w:rPr>
          <w:rFonts w:ascii="Garamond" w:eastAsia="Times New Roman" w:hAnsi="Garamond" w:cs="Times New Roman"/>
          <w:lang w:val="en-GB" w:eastAsia="hu-HU"/>
        </w:rPr>
        <w:t>Instructional methodologies and techniques supporting learning </w:t>
      </w:r>
    </w:p>
    <w:p w14:paraId="4A99EE2B" w14:textId="4162EF8B" w:rsidR="00C57BED" w:rsidRPr="001E19C9" w:rsidRDefault="00B07591" w:rsidP="00D656F7">
      <w:pPr>
        <w:numPr>
          <w:ilvl w:val="0"/>
          <w:numId w:val="6"/>
        </w:numPr>
        <w:shd w:val="clear" w:color="auto" w:fill="FFFFFF"/>
        <w:spacing w:before="100" w:beforeAutospacing="1" w:after="100" w:afterAutospacing="1" w:line="240" w:lineRule="auto"/>
        <w:ind w:left="375"/>
        <w:rPr>
          <w:rFonts w:ascii="Garamond" w:hAnsi="Garamond"/>
          <w:lang w:val="en-GB"/>
        </w:rPr>
      </w:pPr>
      <w:r w:rsidRPr="00A91CF9">
        <w:rPr>
          <w:rFonts w:ascii="Garamond" w:eastAsia="Times New Roman" w:hAnsi="Garamond" w:cs="Times New Roman"/>
          <w:lang w:val="en-GB" w:eastAsia="hu-HU"/>
        </w:rPr>
        <w:t xml:space="preserve">Feedback, </w:t>
      </w:r>
      <w:r w:rsidRPr="00A91CF9">
        <w:rPr>
          <w:rFonts w:ascii="Garamond" w:hAnsi="Garamond"/>
          <w:lang w:val="en-GB"/>
        </w:rPr>
        <w:t>assessment,</w:t>
      </w:r>
      <w:r w:rsidRPr="00A91CF9">
        <w:rPr>
          <w:rFonts w:ascii="Garamond" w:eastAsia="Times New Roman" w:hAnsi="Garamond" w:cs="Times New Roman"/>
          <w:lang w:val="en-GB" w:eastAsia="hu-HU"/>
        </w:rPr>
        <w:t xml:space="preserve"> and evaluation</w:t>
      </w:r>
    </w:p>
    <w:p w14:paraId="2633E9F8" w14:textId="77777777" w:rsidR="001E19C9" w:rsidRDefault="001E19C9">
      <w:pPr>
        <w:rPr>
          <w:rFonts w:ascii="Garamond" w:eastAsia="Garamond" w:hAnsi="Garamond" w:cs="Garamond"/>
          <w:b/>
          <w:bCs/>
          <w:u w:val="single"/>
          <w:lang w:val="en-US"/>
        </w:rPr>
      </w:pPr>
      <w:r>
        <w:rPr>
          <w:rFonts w:ascii="Garamond" w:eastAsia="Garamond" w:hAnsi="Garamond" w:cs="Garamond"/>
          <w:b/>
          <w:bCs/>
          <w:u w:val="single"/>
          <w:lang w:val="en-US"/>
        </w:rPr>
        <w:br w:type="page"/>
      </w:r>
    </w:p>
    <w:p w14:paraId="5A23E132" w14:textId="0B8C7367" w:rsidR="00D656F7" w:rsidRDefault="4BE99303" w:rsidP="4BE99303">
      <w:pPr>
        <w:rPr>
          <w:rFonts w:ascii="Garamond" w:hAnsi="Garamond"/>
        </w:rPr>
      </w:pPr>
      <w:r w:rsidRPr="4BE99303">
        <w:rPr>
          <w:rFonts w:ascii="Garamond" w:eastAsia="Garamond" w:hAnsi="Garamond" w:cs="Garamond"/>
          <w:b/>
          <w:bCs/>
          <w:u w:val="single"/>
          <w:lang w:val="en-US"/>
        </w:rPr>
        <w:lastRenderedPageBreak/>
        <w:t>Exam and evaluation system</w:t>
      </w:r>
      <w:r w:rsidR="00D656F7" w:rsidRPr="4BE99303">
        <w:rPr>
          <w:rFonts w:ascii="Garamond" w:hAnsi="Garamond"/>
          <w:b/>
          <w:bCs/>
        </w:rPr>
        <w:t>:</w:t>
      </w:r>
      <w:r w:rsidR="00D656F7" w:rsidRPr="4BE99303">
        <w:rPr>
          <w:rFonts w:ascii="Garamond" w:hAnsi="Garamond"/>
        </w:rPr>
        <w:t xml:space="preserve"> </w:t>
      </w:r>
      <w:proofErr w:type="spellStart"/>
      <w:r w:rsidR="00BE13D4" w:rsidRPr="4BE99303">
        <w:rPr>
          <w:rFonts w:ascii="Garamond" w:hAnsi="Garamond"/>
        </w:rPr>
        <w:t>practical</w:t>
      </w:r>
      <w:proofErr w:type="spellEnd"/>
      <w:r w:rsidR="00BE13D4" w:rsidRPr="4BE99303">
        <w:rPr>
          <w:rFonts w:ascii="Garamond" w:hAnsi="Garamond"/>
        </w:rPr>
        <w:t xml:space="preserve"> </w:t>
      </w:r>
      <w:proofErr w:type="spellStart"/>
      <w:r w:rsidR="00BE13D4" w:rsidRPr="4BE99303">
        <w:rPr>
          <w:rFonts w:ascii="Garamond" w:hAnsi="Garamond"/>
        </w:rPr>
        <w:t>exam</w:t>
      </w:r>
      <w:proofErr w:type="spellEnd"/>
    </w:p>
    <w:p w14:paraId="345491AF" w14:textId="2B65B7B9" w:rsidR="00BE13D4" w:rsidRPr="00C44CB4" w:rsidRDefault="00BE13D4" w:rsidP="00D656F7">
      <w:pPr>
        <w:rPr>
          <w:rFonts w:ascii="Garamond" w:hAnsi="Garamond"/>
        </w:rPr>
      </w:pPr>
      <w:r w:rsidRPr="00A91CF9">
        <w:rPr>
          <w:rFonts w:ascii="Garamond" w:hAnsi="Garamond"/>
          <w:lang w:val="en-GB"/>
        </w:rPr>
        <w:t>The course is based on the methodological principles of flipped classroom. The students have to process the theoretical material connected to each topic that is going to be discussed and interpreted during class with different interactive tasks and caseworks. Meeting the requirements of the course is possible through classroom activity and preparation of the complex training plan ins small groups.</w:t>
      </w:r>
    </w:p>
    <w:p w14:paraId="33162BBA" w14:textId="33ACDF30" w:rsidR="00660891" w:rsidRDefault="4BE99303" w:rsidP="4BE99303">
      <w:pPr>
        <w:pStyle w:val="Nincstrkz"/>
        <w:rPr>
          <w:rFonts w:ascii="Garamond" w:hAnsi="Garamond"/>
        </w:rPr>
      </w:pPr>
      <w:r w:rsidRPr="4BE99303">
        <w:rPr>
          <w:rFonts w:ascii="Garamond" w:eastAsia="Garamond" w:hAnsi="Garamond" w:cs="Garamond"/>
          <w:b/>
          <w:bCs/>
          <w:lang w:val="en-US"/>
        </w:rPr>
        <w:t>Literature</w:t>
      </w:r>
      <w:r w:rsidR="00C44CB4" w:rsidRPr="4BE99303">
        <w:rPr>
          <w:rFonts w:ascii="Garamond" w:hAnsi="Garamond"/>
          <w:b/>
          <w:bCs/>
        </w:rPr>
        <w:t>:</w:t>
      </w:r>
      <w:r w:rsidR="00C44CB4" w:rsidRPr="4BE99303">
        <w:rPr>
          <w:rFonts w:ascii="Garamond" w:hAnsi="Garamond"/>
        </w:rPr>
        <w:t xml:space="preserve"> </w:t>
      </w:r>
    </w:p>
    <w:p w14:paraId="5EA75739" w14:textId="77777777" w:rsidR="00660891" w:rsidRPr="00660891" w:rsidRDefault="00660891" w:rsidP="00660891">
      <w:pPr>
        <w:pStyle w:val="Nincstrkz"/>
        <w:rPr>
          <w:rFonts w:ascii="Garamond" w:hAnsi="Garamond"/>
          <w:lang w:val="en-GB"/>
        </w:rPr>
      </w:pPr>
    </w:p>
    <w:p w14:paraId="19FE6F12" w14:textId="1D5A7A65" w:rsidR="00660891" w:rsidRPr="001B4217" w:rsidRDefault="00660891" w:rsidP="00660891">
      <w:pPr>
        <w:pStyle w:val="Nincstrkz"/>
        <w:numPr>
          <w:ilvl w:val="0"/>
          <w:numId w:val="4"/>
        </w:numPr>
        <w:rPr>
          <w:rFonts w:ascii="Garamond" w:hAnsi="Garamond"/>
          <w:lang w:val="en-GB"/>
        </w:rPr>
      </w:pPr>
      <w:r w:rsidRPr="001B4217">
        <w:rPr>
          <w:rFonts w:ascii="Garamond" w:hAnsi="Garamond"/>
          <w:lang w:val="en-GB"/>
        </w:rPr>
        <w:t>Scales, Peter (2018): Teaching in the lifelong learning sector. Open University Press.</w:t>
      </w:r>
    </w:p>
    <w:p w14:paraId="0118CD1B" w14:textId="77777777" w:rsidR="00660891" w:rsidRPr="001B4217" w:rsidRDefault="00660891" w:rsidP="00660891">
      <w:pPr>
        <w:pStyle w:val="Nincstrkz"/>
        <w:numPr>
          <w:ilvl w:val="0"/>
          <w:numId w:val="4"/>
        </w:numPr>
        <w:rPr>
          <w:rFonts w:ascii="Garamond" w:hAnsi="Garamond"/>
        </w:rPr>
      </w:pPr>
      <w:r w:rsidRPr="001B4217">
        <w:rPr>
          <w:rFonts w:ascii="Garamond" w:hAnsi="Garamond"/>
        </w:rPr>
        <w:t>D</w:t>
      </w:r>
      <w:proofErr w:type="spellStart"/>
      <w:r w:rsidRPr="001B4217">
        <w:rPr>
          <w:rFonts w:ascii="Garamond" w:hAnsi="Garamond"/>
          <w:lang w:val="en-GB"/>
        </w:rPr>
        <w:t>irksen</w:t>
      </w:r>
      <w:proofErr w:type="spellEnd"/>
      <w:r w:rsidRPr="001B4217">
        <w:rPr>
          <w:rFonts w:ascii="Garamond" w:hAnsi="Garamond"/>
          <w:lang w:val="en-GB"/>
        </w:rPr>
        <w:t>, Julie (2016): Design for how people learn. New Riders.</w:t>
      </w:r>
    </w:p>
    <w:p w14:paraId="2F8138BC" w14:textId="77777777" w:rsidR="00660891" w:rsidRDefault="00660891" w:rsidP="00660891">
      <w:pPr>
        <w:pStyle w:val="Nincstrkz"/>
        <w:numPr>
          <w:ilvl w:val="0"/>
          <w:numId w:val="4"/>
        </w:numPr>
        <w:rPr>
          <w:rFonts w:ascii="Garamond" w:hAnsi="Garamond"/>
          <w:lang w:val="en-GB"/>
        </w:rPr>
      </w:pPr>
      <w:r w:rsidRPr="001B4217">
        <w:rPr>
          <w:rFonts w:ascii="Garamond" w:hAnsi="Garamond"/>
          <w:lang w:val="en-GB"/>
        </w:rPr>
        <w:t xml:space="preserve">Stanley C. Ross (2019): Training and Development in Organizations. An essential guide for trainers. Routledge, New York. </w:t>
      </w:r>
    </w:p>
    <w:p w14:paraId="0B6A596C" w14:textId="77777777" w:rsidR="00660891" w:rsidRPr="001B4217" w:rsidRDefault="00660891" w:rsidP="00660891">
      <w:pPr>
        <w:pStyle w:val="Nincstrkz"/>
        <w:numPr>
          <w:ilvl w:val="0"/>
          <w:numId w:val="4"/>
        </w:numPr>
        <w:rPr>
          <w:rFonts w:ascii="Garamond" w:hAnsi="Garamond"/>
          <w:lang w:val="en-GB"/>
        </w:rPr>
      </w:pPr>
      <w:proofErr w:type="spellStart"/>
      <w:r>
        <w:rPr>
          <w:rFonts w:ascii="Garamond" w:hAnsi="Garamond"/>
          <w:lang w:val="en-GB"/>
        </w:rPr>
        <w:t>Neelen</w:t>
      </w:r>
      <w:proofErr w:type="spellEnd"/>
      <w:r>
        <w:rPr>
          <w:rFonts w:ascii="Garamond" w:hAnsi="Garamond"/>
          <w:lang w:val="en-GB"/>
        </w:rPr>
        <w:t xml:space="preserve">, M – Kirschner, P. (2020): Evidence-informed learning design. Kogan Page. </w:t>
      </w:r>
    </w:p>
    <w:p w14:paraId="1C25125F" w14:textId="09F52A0A" w:rsidR="003C0160" w:rsidRPr="00C44CB4" w:rsidRDefault="003C0160" w:rsidP="003C0160">
      <w:pPr>
        <w:rPr>
          <w:rFonts w:ascii="Garamond" w:hAnsi="Garamond"/>
        </w:rPr>
      </w:pPr>
    </w:p>
    <w:sectPr w:rsidR="003C0160" w:rsidRPr="00C44CB4" w:rsidSect="00C432CF">
      <w:endnotePr>
        <w:numFmt w:val="decimal"/>
      </w:endnotePr>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6231AD" w14:textId="77777777" w:rsidR="000223DA" w:rsidRDefault="000223DA" w:rsidP="00D656F7">
      <w:pPr>
        <w:spacing w:after="0" w:line="240" w:lineRule="auto"/>
      </w:pPr>
      <w:r>
        <w:separator/>
      </w:r>
    </w:p>
  </w:endnote>
  <w:endnote w:type="continuationSeparator" w:id="0">
    <w:p w14:paraId="67514AD8" w14:textId="77777777" w:rsidR="000223DA" w:rsidRDefault="000223DA" w:rsidP="00D65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DD4D4" w14:textId="77777777" w:rsidR="000223DA" w:rsidRDefault="000223DA" w:rsidP="00D656F7">
      <w:pPr>
        <w:spacing w:after="0" w:line="240" w:lineRule="auto"/>
      </w:pPr>
      <w:r>
        <w:separator/>
      </w:r>
    </w:p>
  </w:footnote>
  <w:footnote w:type="continuationSeparator" w:id="0">
    <w:p w14:paraId="63239D5C" w14:textId="77777777" w:rsidR="000223DA" w:rsidRDefault="000223DA" w:rsidP="00D656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CF4"/>
    <w:multiLevelType w:val="hybridMultilevel"/>
    <w:tmpl w:val="1DB872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84E1289"/>
    <w:multiLevelType w:val="multilevel"/>
    <w:tmpl w:val="D7C4FB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C55973"/>
    <w:multiLevelType w:val="hybridMultilevel"/>
    <w:tmpl w:val="C3FAF4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6E255A40"/>
    <w:multiLevelType w:val="multilevel"/>
    <w:tmpl w:val="0422F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F62486"/>
    <w:multiLevelType w:val="hybridMultilevel"/>
    <w:tmpl w:val="CEBED5F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223DA"/>
    <w:rsid w:val="00062A95"/>
    <w:rsid w:val="00085A7D"/>
    <w:rsid w:val="000E062B"/>
    <w:rsid w:val="000F50FB"/>
    <w:rsid w:val="00103419"/>
    <w:rsid w:val="00113623"/>
    <w:rsid w:val="00123106"/>
    <w:rsid w:val="00187E64"/>
    <w:rsid w:val="001B4217"/>
    <w:rsid w:val="001D2547"/>
    <w:rsid w:val="001E19C9"/>
    <w:rsid w:val="001E7B7A"/>
    <w:rsid w:val="00263B0D"/>
    <w:rsid w:val="002C2934"/>
    <w:rsid w:val="00382EF7"/>
    <w:rsid w:val="003B4203"/>
    <w:rsid w:val="003C0160"/>
    <w:rsid w:val="00445DEC"/>
    <w:rsid w:val="004960A8"/>
    <w:rsid w:val="004E46AB"/>
    <w:rsid w:val="005165E3"/>
    <w:rsid w:val="0056526B"/>
    <w:rsid w:val="005D71D6"/>
    <w:rsid w:val="005F5333"/>
    <w:rsid w:val="00604892"/>
    <w:rsid w:val="00612BEF"/>
    <w:rsid w:val="00660891"/>
    <w:rsid w:val="0068535D"/>
    <w:rsid w:val="00695EB6"/>
    <w:rsid w:val="0071263E"/>
    <w:rsid w:val="00783F50"/>
    <w:rsid w:val="00797A3F"/>
    <w:rsid w:val="0083114A"/>
    <w:rsid w:val="008469E0"/>
    <w:rsid w:val="00864656"/>
    <w:rsid w:val="00871286"/>
    <w:rsid w:val="0089340C"/>
    <w:rsid w:val="008A068A"/>
    <w:rsid w:val="008C0F3F"/>
    <w:rsid w:val="008C6BC6"/>
    <w:rsid w:val="008F27BF"/>
    <w:rsid w:val="008F61E5"/>
    <w:rsid w:val="00916164"/>
    <w:rsid w:val="009E20B3"/>
    <w:rsid w:val="009E2577"/>
    <w:rsid w:val="00AF3EE2"/>
    <w:rsid w:val="00AF60E8"/>
    <w:rsid w:val="00B07591"/>
    <w:rsid w:val="00B35F41"/>
    <w:rsid w:val="00BA7D32"/>
    <w:rsid w:val="00BC1A47"/>
    <w:rsid w:val="00BE0474"/>
    <w:rsid w:val="00BE13D4"/>
    <w:rsid w:val="00BF0CD7"/>
    <w:rsid w:val="00BF32B8"/>
    <w:rsid w:val="00C432CF"/>
    <w:rsid w:val="00C44CB4"/>
    <w:rsid w:val="00C45CE7"/>
    <w:rsid w:val="00C57BED"/>
    <w:rsid w:val="00CB7C66"/>
    <w:rsid w:val="00CD0FDF"/>
    <w:rsid w:val="00D656F7"/>
    <w:rsid w:val="00DB42A7"/>
    <w:rsid w:val="00DB7A01"/>
    <w:rsid w:val="00DC47E4"/>
    <w:rsid w:val="00DD6564"/>
    <w:rsid w:val="00E1020B"/>
    <w:rsid w:val="00E15281"/>
    <w:rsid w:val="00E27921"/>
    <w:rsid w:val="00E76AE0"/>
    <w:rsid w:val="00EE2128"/>
    <w:rsid w:val="00F00A12"/>
    <w:rsid w:val="00F23D72"/>
    <w:rsid w:val="00F317BF"/>
    <w:rsid w:val="00F5793F"/>
    <w:rsid w:val="4BE99303"/>
    <w:rsid w:val="57ACE53C"/>
    <w:rsid w:val="74ED4193"/>
  </w:rsids>
  <m:mathPr>
    <m:mathFont m:val="Cambria Math"/>
    <m:brkBin m:val="before"/>
    <m:brkBinSub m:val="--"/>
    <m:smallFrac m:val="0"/>
    <m:dispDef/>
    <m:lMargin m:val="0"/>
    <m:rMargin m:val="0"/>
    <m:defJc m:val="centerGroup"/>
    <m:wrapIndent m:val="1440"/>
    <m:intLim m:val="subSup"/>
    <m:naryLim m:val="undOvr"/>
  </m:mathPr>
  <w:themeFontLang w:val="hu-H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customStyle="1" w:styleId="LbjegyzetszvegChar">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 w:type="paragraph" w:styleId="Nincstrkz">
    <w:name w:val="No Spacing"/>
    <w:uiPriority w:val="1"/>
    <w:qFormat/>
    <w:rsid w:val="00AF3EE2"/>
    <w:pPr>
      <w:spacing w:after="0" w:line="240" w:lineRule="auto"/>
    </w:pPr>
  </w:style>
  <w:style w:type="paragraph" w:styleId="lfej">
    <w:name w:val="header"/>
    <w:basedOn w:val="Norml"/>
    <w:link w:val="lfejChar"/>
    <w:uiPriority w:val="99"/>
    <w:unhideWhenUsed/>
    <w:rsid w:val="001E19C9"/>
    <w:pPr>
      <w:tabs>
        <w:tab w:val="center" w:pos="4536"/>
        <w:tab w:val="right" w:pos="9072"/>
      </w:tabs>
      <w:spacing w:after="0" w:line="240" w:lineRule="auto"/>
    </w:pPr>
  </w:style>
  <w:style w:type="character" w:customStyle="1" w:styleId="lfejChar">
    <w:name w:val="Élőfej Char"/>
    <w:basedOn w:val="Bekezdsalapbettpusa"/>
    <w:link w:val="lfej"/>
    <w:uiPriority w:val="99"/>
    <w:rsid w:val="001E19C9"/>
  </w:style>
  <w:style w:type="paragraph" w:styleId="llb">
    <w:name w:val="footer"/>
    <w:basedOn w:val="Norml"/>
    <w:link w:val="llbChar"/>
    <w:uiPriority w:val="99"/>
    <w:unhideWhenUsed/>
    <w:rsid w:val="001E19C9"/>
    <w:pPr>
      <w:tabs>
        <w:tab w:val="center" w:pos="4536"/>
        <w:tab w:val="right" w:pos="9072"/>
      </w:tabs>
      <w:spacing w:after="0" w:line="240" w:lineRule="auto"/>
    </w:pPr>
  </w:style>
  <w:style w:type="character" w:customStyle="1" w:styleId="llbChar">
    <w:name w:val="Élőláb Char"/>
    <w:basedOn w:val="Bekezdsalapbettpusa"/>
    <w:link w:val="llb"/>
    <w:uiPriority w:val="99"/>
    <w:rsid w:val="001E19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987-38E7-45CD-976F-EA51DBA6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2718</Characters>
  <Application>Microsoft Office Word</Application>
  <DocSecurity>0</DocSecurity>
  <Lines>22</Lines>
  <Paragraphs>6</Paragraphs>
  <ScaleCrop>false</ScaleCrop>
  <Company>ELTE</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ELTE-User</dc:creator>
  <cp:keywords/>
  <dc:description/>
  <cp:lastModifiedBy>Oszlánszki Ildikó</cp:lastModifiedBy>
  <cp:revision>5</cp:revision>
  <cp:lastPrinted>2019-06-13T15:26:00Z</cp:lastPrinted>
  <dcterms:created xsi:type="dcterms:W3CDTF">2021-03-23T15:39:00Z</dcterms:created>
  <dcterms:modified xsi:type="dcterms:W3CDTF">2022-05-16T09:07:00Z</dcterms:modified>
</cp:coreProperties>
</file>